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7D" w:rsidRDefault="001E377D" w:rsidP="001E377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E377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Книги о войне для дошкольников</w:t>
      </w:r>
    </w:p>
    <w:p w:rsidR="001E377D" w:rsidRDefault="001E377D" w:rsidP="001E377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1E377D" w:rsidRDefault="001E377D" w:rsidP="001E377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1E377D" w:rsidRPr="001E377D" w:rsidRDefault="001E377D" w:rsidP="001E377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1676400" cy="2590800"/>
            <wp:effectExtent l="19050" t="0" r="0" b="0"/>
            <wp:wrapTight wrapText="bothSides">
              <wp:wrapPolygon edited="0">
                <wp:start x="-245" y="0"/>
                <wp:lineTo x="-245" y="21441"/>
                <wp:lineTo x="21600" y="21441"/>
                <wp:lineTo x="21600" y="0"/>
                <wp:lineTo x="-245" y="0"/>
              </wp:wrapPolygon>
            </wp:wrapTight>
            <wp:docPr id="1" name="Рисунок 1" descr="http://img1.labirint.ru/books/329832/big.jpg">
              <a:hlinkClick xmlns:a="http://schemas.openxmlformats.org/drawingml/2006/main" r:id="rId4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abirint.ru/books/329832/big.jpg">
                      <a:hlinkClick r:id="rId4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333333"/>
        </w:rPr>
        <w:t xml:space="preserve">             Дмитрий </w:t>
      </w:r>
      <w:proofErr w:type="spellStart"/>
      <w:r>
        <w:rPr>
          <w:rFonts w:ascii="Georgia" w:hAnsi="Georgia"/>
          <w:color w:val="333333"/>
        </w:rPr>
        <w:t>Пентегов</w:t>
      </w:r>
      <w:proofErr w:type="spellEnd"/>
      <w:r>
        <w:rPr>
          <w:rFonts w:ascii="Georgia" w:hAnsi="Georgia"/>
          <w:color w:val="333333"/>
        </w:rPr>
        <w:t>:</w:t>
      </w:r>
      <w:r>
        <w:rPr>
          <w:rStyle w:val="apple-converted-space"/>
          <w:rFonts w:ascii="Georgia" w:hAnsi="Georgia"/>
          <w:color w:val="333333"/>
        </w:rPr>
        <w:t> </w:t>
      </w:r>
      <w:hyperlink r:id="rId6" w:tgtFrame="_blank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Паровоз «Овечка»</w:t>
        </w:r>
      </w:hyperlink>
      <w:r>
        <w:rPr>
          <w:rFonts w:ascii="Georgia" w:hAnsi="Georgia"/>
          <w:color w:val="333333"/>
        </w:rPr>
        <w:t>. Герой этой сказки – небольшой паровоз из серии “</w:t>
      </w:r>
      <w:proofErr w:type="spellStart"/>
      <w:r>
        <w:rPr>
          <w:rFonts w:ascii="Georgia" w:hAnsi="Georgia"/>
          <w:color w:val="333333"/>
        </w:rPr>
        <w:t>Ов</w:t>
      </w:r>
      <w:proofErr w:type="spellEnd"/>
      <w:r>
        <w:rPr>
          <w:rFonts w:ascii="Georgia" w:hAnsi="Georgia"/>
          <w:color w:val="333333"/>
        </w:rPr>
        <w:t>”, который железнодорожники ласково называли “Овечка”. Когда-то он ездил от Москвы до самого Тихого океана. Потом его сменили мощные паровозы других серий, но “Овечек” все уважали за то, что они прочные и надёжные. А в годы Великой Отечественной войны началась новая жизнь этого паровоза: он стал зенитным бронепоездом и отгонял от наших эшелонов вражеские самолёты, вписав свою страницу в историю Великой Победы.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1790700" cy="2562225"/>
            <wp:effectExtent l="19050" t="0" r="0" b="0"/>
            <wp:wrapTight wrapText="bothSides">
              <wp:wrapPolygon edited="0">
                <wp:start x="-230" y="0"/>
                <wp:lineTo x="-230" y="21520"/>
                <wp:lineTo x="21600" y="21520"/>
                <wp:lineTo x="21600" y="0"/>
                <wp:lineTo x="-230" y="0"/>
              </wp:wrapPolygon>
            </wp:wrapTight>
            <wp:docPr id="2" name="Рисунок 2" descr="http://static.ozone.ru/multimedia/books_covers/10035572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ozone.ru/multimedia/books_covers/100355722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333333"/>
        </w:rPr>
        <w:t xml:space="preserve">              «</w:t>
      </w:r>
      <w:hyperlink r:id="rId9" w:tgtFrame="_blank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 xml:space="preserve">Сказка о Военной тайне, о </w:t>
        </w:r>
        <w:proofErr w:type="spellStart"/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Мальчише-Кибальчише</w:t>
        </w:r>
        <w:proofErr w:type="spellEnd"/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 xml:space="preserve"> и его твёрдом слове</w:t>
        </w:r>
      </w:hyperlink>
      <w:r>
        <w:rPr>
          <w:rFonts w:ascii="Georgia" w:hAnsi="Georgia"/>
          <w:color w:val="333333"/>
        </w:rPr>
        <w:t>» А.Гайдара. </w:t>
      </w:r>
      <w:r>
        <w:rPr>
          <w:rFonts w:ascii="Georgia" w:hAnsi="Georgia"/>
          <w:color w:val="333333"/>
          <w:bdr w:val="none" w:sz="0" w:space="0" w:color="auto" w:frame="1"/>
        </w:rPr>
        <w:t>После ухода старших на войну со внезапно напавшими на страну злобными «</w:t>
      </w:r>
      <w:proofErr w:type="spellStart"/>
      <w:r>
        <w:rPr>
          <w:rFonts w:ascii="Georgia" w:hAnsi="Georgia"/>
          <w:color w:val="333333"/>
          <w:bdr w:val="none" w:sz="0" w:space="0" w:color="auto" w:frame="1"/>
        </w:rPr>
        <w:t>буржуинами</w:t>
      </w:r>
      <w:proofErr w:type="spellEnd"/>
      <w:proofErr w:type="gramStart"/>
      <w:r>
        <w:rPr>
          <w:rFonts w:ascii="Georgia" w:hAnsi="Georgia"/>
          <w:color w:val="333333"/>
          <w:bdr w:val="none" w:sz="0" w:space="0" w:color="auto" w:frame="1"/>
        </w:rPr>
        <w:t>»</w:t>
      </w:r>
      <w:proofErr w:type="spellStart"/>
      <w:r>
        <w:rPr>
          <w:rFonts w:ascii="Georgia" w:hAnsi="Georgia"/>
          <w:color w:val="333333"/>
        </w:rPr>
        <w:t>М</w:t>
      </w:r>
      <w:proofErr w:type="gramEnd"/>
      <w:r>
        <w:rPr>
          <w:rFonts w:ascii="Georgia" w:hAnsi="Georgia"/>
          <w:color w:val="333333"/>
        </w:rPr>
        <w:t>альчиш-Кибальчиш</w:t>
      </w:r>
      <w:proofErr w:type="spellEnd"/>
      <w:r>
        <w:rPr>
          <w:rFonts w:ascii="Georgia" w:hAnsi="Georgia"/>
          <w:color w:val="333333"/>
        </w:rPr>
        <w:t xml:space="preserve">  возглавил сопротивление последней оставшейся силы, мальчишек — «</w:t>
      </w:r>
      <w:proofErr w:type="spellStart"/>
      <w:r>
        <w:rPr>
          <w:rFonts w:ascii="Georgia" w:hAnsi="Georgia"/>
          <w:color w:val="333333"/>
        </w:rPr>
        <w:t>мальчишей</w:t>
      </w:r>
      <w:proofErr w:type="spellEnd"/>
      <w:r>
        <w:rPr>
          <w:rFonts w:ascii="Georgia" w:hAnsi="Georgia"/>
          <w:color w:val="333333"/>
        </w:rPr>
        <w:t>». Им было нужно «только ночь простоять да день продержаться».</w:t>
      </w:r>
      <w:r>
        <w:rPr>
          <w:rFonts w:ascii="Georgia" w:hAnsi="Georgia"/>
          <w:color w:val="333333"/>
        </w:rPr>
        <w:br/>
        <w:t>“</w:t>
      </w:r>
      <w:proofErr w:type="gramStart"/>
      <w:r>
        <w:rPr>
          <w:rStyle w:val="a5"/>
          <w:rFonts w:ascii="Georgia" w:hAnsi="Georgia"/>
          <w:color w:val="333333"/>
          <w:bdr w:val="none" w:sz="0" w:space="0" w:color="auto" w:frame="1"/>
        </w:rPr>
        <w:t>Эй</w:t>
      </w:r>
      <w:proofErr w:type="gram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 же вы, </w:t>
      </w:r>
      <w:proofErr w:type="spellStart"/>
      <w:r>
        <w:rPr>
          <w:rStyle w:val="a5"/>
          <w:rFonts w:ascii="Georgia" w:hAnsi="Georgia"/>
          <w:color w:val="333333"/>
          <w:bdr w:val="none" w:sz="0" w:space="0" w:color="auto" w:frame="1"/>
        </w:rPr>
        <w:t>мальчиши</w:t>
      </w:r>
      <w:proofErr w:type="spell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, </w:t>
      </w:r>
      <w:proofErr w:type="spellStart"/>
      <w:r>
        <w:rPr>
          <w:rStyle w:val="a5"/>
          <w:rFonts w:ascii="Georgia" w:hAnsi="Georgia"/>
          <w:color w:val="333333"/>
          <w:bdr w:val="none" w:sz="0" w:space="0" w:color="auto" w:frame="1"/>
        </w:rPr>
        <w:t>мальчиши-малыши</w:t>
      </w:r>
      <w:proofErr w:type="spell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! Или нам, </w:t>
      </w:r>
      <w:proofErr w:type="spellStart"/>
      <w:r>
        <w:rPr>
          <w:rStyle w:val="a5"/>
          <w:rFonts w:ascii="Georgia" w:hAnsi="Georgia"/>
          <w:color w:val="333333"/>
          <w:bdr w:val="none" w:sz="0" w:space="0" w:color="auto" w:frame="1"/>
        </w:rPr>
        <w:t>мальчишам</w:t>
      </w:r>
      <w:proofErr w:type="spell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, только в палки играть да в скакалки скакать? И отцы ушли, и братья ушли. Или нам, </w:t>
      </w:r>
      <w:proofErr w:type="spellStart"/>
      <w:r>
        <w:rPr>
          <w:rStyle w:val="a5"/>
          <w:rFonts w:ascii="Georgia" w:hAnsi="Georgia"/>
          <w:color w:val="333333"/>
          <w:bdr w:val="none" w:sz="0" w:space="0" w:color="auto" w:frame="1"/>
        </w:rPr>
        <w:t>мальчишам</w:t>
      </w:r>
      <w:proofErr w:type="spell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, сидеть-дожидаться, чтобы </w:t>
      </w:r>
      <w:proofErr w:type="spellStart"/>
      <w:proofErr w:type="gramStart"/>
      <w:r>
        <w:rPr>
          <w:rStyle w:val="a5"/>
          <w:rFonts w:ascii="Georgia" w:hAnsi="Georgia"/>
          <w:color w:val="333333"/>
          <w:bdr w:val="none" w:sz="0" w:space="0" w:color="auto" w:frame="1"/>
        </w:rPr>
        <w:t>буржуины</w:t>
      </w:r>
      <w:proofErr w:type="spellEnd"/>
      <w:proofErr w:type="gramEnd"/>
      <w:r>
        <w:rPr>
          <w:rStyle w:val="a5"/>
          <w:rFonts w:ascii="Georgia" w:hAnsi="Georgia"/>
          <w:color w:val="333333"/>
          <w:bdr w:val="none" w:sz="0" w:space="0" w:color="auto" w:frame="1"/>
        </w:rPr>
        <w:t xml:space="preserve"> пришли и забрали нас в своё проклятое </w:t>
      </w:r>
      <w:proofErr w:type="spellStart"/>
      <w:r>
        <w:rPr>
          <w:rStyle w:val="a5"/>
          <w:rFonts w:ascii="Georgia" w:hAnsi="Georgia"/>
          <w:color w:val="333333"/>
          <w:bdr w:val="none" w:sz="0" w:space="0" w:color="auto" w:frame="1"/>
        </w:rPr>
        <w:t>буржуинство</w:t>
      </w:r>
      <w:proofErr w:type="spellEnd"/>
      <w:r>
        <w:rPr>
          <w:rStyle w:val="a5"/>
          <w:rFonts w:ascii="Georgia" w:hAnsi="Georgia"/>
          <w:color w:val="333333"/>
          <w:bdr w:val="none" w:sz="0" w:space="0" w:color="auto" w:frame="1"/>
        </w:rPr>
        <w:t>?</w:t>
      </w:r>
      <w:r>
        <w:rPr>
          <w:rFonts w:ascii="Georgia" w:hAnsi="Georgia"/>
          <w:color w:val="333333"/>
        </w:rPr>
        <w:t>“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lastRenderedPageBreak/>
        <w:drawing>
          <wp:inline distT="0" distB="0" distL="0" distR="0">
            <wp:extent cx="1733550" cy="2238375"/>
            <wp:effectExtent l="19050" t="0" r="0" b="0"/>
            <wp:docPr id="3" name="Рисунок 3" descr="http://static.ozone.ru/multimedia/books_covers/100465100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ozone.ru/multimedia/books_covers/100465100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    Солдатская сказка К.Паустовского “</w:t>
      </w:r>
      <w:hyperlink r:id="rId12" w:tgtFrame="_blank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Похождения жука-носорога</w:t>
        </w:r>
      </w:hyperlink>
      <w:r>
        <w:rPr>
          <w:rFonts w:ascii="Georgia" w:hAnsi="Georgia"/>
          <w:color w:val="333333"/>
        </w:rPr>
        <w:t xml:space="preserve">“. Когда Петр Терентьев уходил из деревни на войну, маленький сын его Степа не знал, что подарить отцу на прощание, и </w:t>
      </w:r>
      <w:proofErr w:type="gramStart"/>
      <w:r>
        <w:rPr>
          <w:rFonts w:ascii="Georgia" w:hAnsi="Georgia"/>
          <w:color w:val="333333"/>
        </w:rPr>
        <w:t>подарил</w:t>
      </w:r>
      <w:proofErr w:type="gramEnd"/>
      <w:r>
        <w:rPr>
          <w:rFonts w:ascii="Georgia" w:hAnsi="Georgia"/>
          <w:color w:val="333333"/>
        </w:rPr>
        <w:t xml:space="preserve"> наконец старого жука-носорога. Жук прошел вместе с отцом всю войну и вернулся в родные края. Удивительная история дружбы человека и жука!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drawing>
          <wp:inline distT="0" distB="0" distL="0" distR="0">
            <wp:extent cx="1905000" cy="2628900"/>
            <wp:effectExtent l="19050" t="0" r="0" b="0"/>
            <wp:docPr id="4" name="Рисунок 4" descr="http://static.ozone.ru/multimedia/books_covers/100164364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ozone.ru/multimedia/books_covers/100164364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      Еще один рассказ К.Паустовского – “</w:t>
      </w:r>
      <w:hyperlink r:id="rId15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Волшебное колечко</w:t>
        </w:r>
      </w:hyperlink>
      <w:r>
        <w:rPr>
          <w:rFonts w:ascii="Georgia" w:hAnsi="Georgia"/>
          <w:color w:val="333333"/>
        </w:rPr>
        <w:t xml:space="preserve">” – о жизни в деревне во время войны, о доброте девочки </w:t>
      </w:r>
      <w:proofErr w:type="spellStart"/>
      <w:r>
        <w:rPr>
          <w:rFonts w:ascii="Georgia" w:hAnsi="Georgia"/>
          <w:color w:val="333333"/>
        </w:rPr>
        <w:t>Варюшки</w:t>
      </w:r>
      <w:proofErr w:type="spellEnd"/>
      <w:r>
        <w:rPr>
          <w:rFonts w:ascii="Georgia" w:hAnsi="Georgia"/>
          <w:color w:val="333333"/>
        </w:rPr>
        <w:t xml:space="preserve"> и волшебном колечке.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lastRenderedPageBreak/>
        <w:drawing>
          <wp:inline distT="0" distB="0" distL="0" distR="0">
            <wp:extent cx="1676400" cy="2590800"/>
            <wp:effectExtent l="19050" t="0" r="0" b="0"/>
            <wp:docPr id="6" name="Рисунок 6" descr="http://img2.labirint.ru/books/300797/big.jpg">
              <a:hlinkClick xmlns:a="http://schemas.openxmlformats.org/drawingml/2006/main" r:id="rId1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labirint.ru/books/300797/big.jpg">
                      <a:hlinkClick r:id="rId1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   В книгу </w:t>
      </w:r>
      <w:proofErr w:type="spellStart"/>
      <w:r>
        <w:rPr>
          <w:rFonts w:ascii="Georgia" w:hAnsi="Georgia"/>
          <w:color w:val="333333"/>
        </w:rPr>
        <w:t>Нисона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Ходзы</w:t>
      </w:r>
      <w:proofErr w:type="spellEnd"/>
      <w:r>
        <w:rPr>
          <w:rFonts w:ascii="Georgia" w:hAnsi="Georgia"/>
          <w:color w:val="333333"/>
        </w:rPr>
        <w:t xml:space="preserve"> “</w:t>
      </w:r>
      <w:hyperlink r:id="rId18" w:tgtFrame="_blank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Дорога жизни</w:t>
        </w:r>
      </w:hyperlink>
      <w:r>
        <w:rPr>
          <w:rFonts w:ascii="Georgia" w:hAnsi="Georgia"/>
          <w:color w:val="333333"/>
        </w:rPr>
        <w:t xml:space="preserve">” вошли рассказы о легендарной Дороге жизни блокадного Ленинграда для детей старшего дошкольного и младшего школьного возраста. Документальное повествование дополняют уникальные фотографии и наглядные карты, а рассказы – волнительные карандашные рисунки художника </w:t>
      </w:r>
      <w:proofErr w:type="spellStart"/>
      <w:r>
        <w:rPr>
          <w:rFonts w:ascii="Georgia" w:hAnsi="Georgia"/>
          <w:color w:val="333333"/>
        </w:rPr>
        <w:t>В.Бескаравайного</w:t>
      </w:r>
      <w:proofErr w:type="spellEnd"/>
      <w:r>
        <w:rPr>
          <w:rFonts w:ascii="Georgia" w:hAnsi="Georgia"/>
          <w:color w:val="333333"/>
        </w:rPr>
        <w:t>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143125" cy="3238500"/>
            <wp:effectExtent l="19050" t="0" r="9525" b="0"/>
            <wp:wrapTight wrapText="bothSides">
              <wp:wrapPolygon edited="0">
                <wp:start x="-192" y="0"/>
                <wp:lineTo x="-192" y="21473"/>
                <wp:lineTo x="21696" y="21473"/>
                <wp:lineTo x="21696" y="0"/>
                <wp:lineTo x="-192" y="0"/>
              </wp:wrapPolygon>
            </wp:wrapTight>
            <wp:docPr id="7" name="Рисунок 7" descr="http://img1.labirint.ru/books/152478/big.jpg">
              <a:hlinkClick xmlns:a="http://schemas.openxmlformats.org/drawingml/2006/main" r:id="rId19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abirint.ru/books/152478/big.jpg">
                      <a:hlinkClick r:id="rId19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44EB">
        <w:rPr>
          <w:rFonts w:ascii="Georgia" w:hAnsi="Georgia"/>
          <w:color w:val="333333"/>
        </w:rPr>
        <w:t xml:space="preserve">       </w:t>
      </w:r>
      <w:r>
        <w:rPr>
          <w:rFonts w:ascii="Georgia" w:hAnsi="Georgia"/>
          <w:color w:val="333333"/>
        </w:rPr>
        <w:t>В книгу Анатолия Митяева “</w:t>
      </w:r>
      <w:proofErr w:type="gramStart"/>
      <w:r>
        <w:rPr>
          <w:rFonts w:ascii="Georgia" w:hAnsi="Georgia"/>
          <w:color w:val="333333"/>
        </w:rPr>
        <w:t>П</w:t>
      </w:r>
      <w:proofErr w:type="gramEnd"/>
      <w:r>
        <w:rPr>
          <w:rFonts w:ascii="Georgia" w:hAnsi="Georgia"/>
          <w:color w:val="333333"/>
        </w:rPr>
        <w:fldChar w:fldCharType="begin"/>
      </w:r>
      <w:r>
        <w:rPr>
          <w:rFonts w:ascii="Georgia" w:hAnsi="Georgia"/>
          <w:color w:val="333333"/>
        </w:rPr>
        <w:instrText xml:space="preserve"> HYPERLINK "http://www.labirint.ru/books/152478/?p=6616" \t "_blank" </w:instrText>
      </w:r>
      <w:r>
        <w:rPr>
          <w:rFonts w:ascii="Georgia" w:hAnsi="Georgia"/>
          <w:color w:val="333333"/>
        </w:rPr>
        <w:fldChar w:fldCharType="separate"/>
      </w:r>
      <w:r>
        <w:rPr>
          <w:rStyle w:val="a4"/>
          <w:rFonts w:ascii="Georgia" w:hAnsi="Georgia"/>
          <w:color w:val="743399"/>
          <w:bdr w:val="none" w:sz="0" w:space="0" w:color="auto" w:frame="1"/>
        </w:rPr>
        <w:t>исьмо с фронта</w:t>
      </w:r>
      <w:r>
        <w:rPr>
          <w:rFonts w:ascii="Georgia" w:hAnsi="Georgia"/>
          <w:color w:val="333333"/>
        </w:rPr>
        <w:fldChar w:fldCharType="end"/>
      </w:r>
      <w:r>
        <w:rPr>
          <w:rFonts w:ascii="Georgia" w:hAnsi="Georgia"/>
          <w:color w:val="333333"/>
        </w:rPr>
        <w:t xml:space="preserve">” вошли рассказы автора, участника войны, о военных буднях. Это не простая книга, в которой автор анализирует причины и следствия происходящих на фронте событий. </w:t>
      </w:r>
      <w:proofErr w:type="gramStart"/>
      <w:r>
        <w:rPr>
          <w:rFonts w:ascii="Georgia" w:hAnsi="Georgia"/>
          <w:color w:val="333333"/>
        </w:rPr>
        <w:t>Читатель вместе с героями переживаем</w:t>
      </w:r>
      <w:proofErr w:type="gramEnd"/>
      <w:r>
        <w:rPr>
          <w:rFonts w:ascii="Georgia" w:hAnsi="Georgia"/>
          <w:color w:val="333333"/>
        </w:rPr>
        <w:t xml:space="preserve"> трудности пути солдата-фронтовика к Победе. 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 Мы вместе с автором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</w:t>
      </w:r>
      <w:proofErr w:type="gramStart"/>
      <w:r>
        <w:rPr>
          <w:rFonts w:ascii="Georgia" w:hAnsi="Georgia"/>
          <w:color w:val="333333"/>
        </w:rPr>
        <w:t>ее</w:t>
      </w:r>
      <w:proofErr w:type="gramEnd"/>
      <w:r>
        <w:rPr>
          <w:rFonts w:ascii="Georgia" w:hAnsi="Georgia"/>
          <w:color w:val="333333"/>
        </w:rPr>
        <w:t xml:space="preserve"> выполнив, вчерашние мальчишки становятся героями. Издание проиллюстрировано множеством цветных репродукций. 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lastRenderedPageBreak/>
        <w:drawing>
          <wp:inline distT="0" distB="0" distL="0" distR="0">
            <wp:extent cx="1876425" cy="2876550"/>
            <wp:effectExtent l="19050" t="0" r="9525" b="0"/>
            <wp:docPr id="8" name="Рисунок 8" descr="http://static.ozone.ru/multimedia/books_covers/100465286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ozone.ru/multimedia/books_covers/100465286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4EB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9F44EB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9F44EB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</w:p>
    <w:p w:rsidR="001E377D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   </w:t>
      </w:r>
      <w:hyperlink r:id="rId23" w:tgtFrame="_blank" w:history="1"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>Рассказы Юрия Яковлева</w:t>
        </w:r>
      </w:hyperlink>
      <w:r w:rsidR="001E377D">
        <w:rPr>
          <w:rStyle w:val="apple-converted-space"/>
          <w:rFonts w:ascii="Georgia" w:hAnsi="Georgia"/>
          <w:color w:val="333333"/>
        </w:rPr>
        <w:t> </w:t>
      </w:r>
      <w:r w:rsidR="001E377D">
        <w:rPr>
          <w:rFonts w:ascii="Georgia" w:hAnsi="Georgia"/>
          <w:color w:val="333333"/>
        </w:rPr>
        <w:t>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 и другие.</w:t>
      </w:r>
      <w:r w:rsidR="001E377D">
        <w:rPr>
          <w:rFonts w:ascii="Georgia" w:hAnsi="Georgia"/>
          <w:color w:val="333333"/>
        </w:rPr>
        <w:br/>
        <w:t>Пронзительная сказка “Как Сережа на войну ходил” 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 –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его: «Сам захотел узнать, что такое война, теперь терпи». 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терпению, товариществу, взаимовыручке.</w:t>
      </w:r>
      <w:r w:rsidR="001E377D">
        <w:rPr>
          <w:rFonts w:ascii="Georgia" w:hAnsi="Georgia"/>
          <w:color w:val="333333"/>
        </w:rPr>
        <w:br/>
        <w:t>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lastRenderedPageBreak/>
        <w:drawing>
          <wp:inline distT="0" distB="0" distL="0" distR="0">
            <wp:extent cx="1676400" cy="2590800"/>
            <wp:effectExtent l="19050" t="0" r="0" b="0"/>
            <wp:docPr id="9" name="Рисунок 9" descr="http://img1.labirint.ru/books/249478/big.jpg">
              <a:hlinkClick xmlns:a="http://schemas.openxmlformats.org/drawingml/2006/main" r:id="rId24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abirint.ru/books/249478/big.jpg">
                      <a:hlinkClick r:id="rId24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       </w:t>
      </w:r>
      <w:r w:rsidR="001E377D">
        <w:rPr>
          <w:rFonts w:ascii="Georgia" w:hAnsi="Georgia"/>
          <w:color w:val="333333"/>
        </w:rPr>
        <w:t>Повесть-сказка “</w:t>
      </w:r>
      <w:hyperlink r:id="rId26" w:tgtFrame="_blank" w:history="1"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>Крайний случай</w:t>
        </w:r>
      </w:hyperlink>
      <w:r w:rsidR="001E377D">
        <w:rPr>
          <w:rFonts w:ascii="Georgia" w:hAnsi="Georgia"/>
          <w:color w:val="333333"/>
        </w:rPr>
        <w:t xml:space="preserve">” замечательного детского писателя Ильи </w:t>
      </w:r>
      <w:proofErr w:type="spellStart"/>
      <w:r w:rsidR="001E377D">
        <w:rPr>
          <w:rFonts w:ascii="Georgia" w:hAnsi="Georgia"/>
          <w:color w:val="333333"/>
        </w:rPr>
        <w:t>Туричина</w:t>
      </w:r>
      <w:proofErr w:type="spellEnd"/>
      <w:r w:rsidR="001E377D">
        <w:rPr>
          <w:rFonts w:ascii="Georgia" w:hAnsi="Georgia"/>
          <w:color w:val="333333"/>
        </w:rPr>
        <w:t xml:space="preserve"> (1921-2001)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матерью. А самого Ивана хранила от вражеских пуль чудотворная икона Пресвятой Богородицы.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drawing>
          <wp:inline distT="0" distB="0" distL="0" distR="0">
            <wp:extent cx="1676400" cy="2590800"/>
            <wp:effectExtent l="19050" t="0" r="0" b="0"/>
            <wp:docPr id="10" name="Рисунок 10" descr="http://img2.labirint.ru/books/65642/big.jpg">
              <a:hlinkClick xmlns:a="http://schemas.openxmlformats.org/drawingml/2006/main" r:id="rId27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2.labirint.ru/books/65642/big.jpg">
                      <a:hlinkClick r:id="rId27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1E377D" w:rsidP="001E377D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</w:p>
    <w:p w:rsidR="001E377D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 </w:t>
      </w:r>
      <w:r w:rsidR="001E377D">
        <w:rPr>
          <w:rFonts w:ascii="Georgia" w:hAnsi="Georgia"/>
          <w:color w:val="333333"/>
        </w:rPr>
        <w:t>Семенцова Валентина Николаевна – автор книги “</w:t>
      </w:r>
      <w:hyperlink r:id="rId29" w:tgtFrame="_blank" w:history="1"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 xml:space="preserve">Лист фикуса. Рассказы </w:t>
        </w:r>
        <w:proofErr w:type="gramStart"/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>о</w:t>
        </w:r>
        <w:proofErr w:type="gramEnd"/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 xml:space="preserve"> </w:t>
        </w:r>
        <w:proofErr w:type="gramStart"/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>войн</w:t>
        </w:r>
        <w:proofErr w:type="gramEnd"/>
      </w:hyperlink>
      <w:r w:rsidR="001E377D">
        <w:rPr>
          <w:rFonts w:ascii="Georgia" w:hAnsi="Georgia"/>
          <w:color w:val="333333"/>
        </w:rPr>
        <w:t xml:space="preserve">е” – принадлежит к тому, уже не многочисленному поколению людей, которых называют “Детьми блокады”. В своих рассказах от лица пятилетней героини автор обращается к </w:t>
      </w:r>
      <w:proofErr w:type="spellStart"/>
      <w:r w:rsidR="001E377D">
        <w:rPr>
          <w:rFonts w:ascii="Georgia" w:hAnsi="Georgia"/>
          <w:color w:val="333333"/>
        </w:rPr>
        <w:t>сверстникамм</w:t>
      </w:r>
      <w:proofErr w:type="spellEnd"/>
      <w:r w:rsidR="001E377D">
        <w:rPr>
          <w:rFonts w:ascii="Georgia" w:hAnsi="Georgia"/>
          <w:color w:val="333333"/>
        </w:rPr>
        <w:t xml:space="preserve">, </w:t>
      </w:r>
      <w:proofErr w:type="gramStart"/>
      <w:r w:rsidR="001E377D">
        <w:rPr>
          <w:rFonts w:ascii="Georgia" w:hAnsi="Georgia"/>
          <w:color w:val="333333"/>
        </w:rPr>
        <w:t>живущим</w:t>
      </w:r>
      <w:proofErr w:type="gramEnd"/>
      <w:r w:rsidR="001E377D">
        <w:rPr>
          <w:rFonts w:ascii="Georgia" w:hAnsi="Georgia"/>
          <w:color w:val="333333"/>
        </w:rPr>
        <w:t xml:space="preserve"> в XXI веке и повествует о военном детстве, о жизни маленькой девочки и ее мамы в </w:t>
      </w:r>
      <w:proofErr w:type="spellStart"/>
      <w:r w:rsidR="001E377D">
        <w:rPr>
          <w:rFonts w:ascii="Georgia" w:hAnsi="Georgia"/>
          <w:color w:val="333333"/>
        </w:rPr>
        <w:t>болокадном</w:t>
      </w:r>
      <w:proofErr w:type="spellEnd"/>
      <w:r w:rsidR="001E377D">
        <w:rPr>
          <w:rFonts w:ascii="Georgia" w:hAnsi="Georgia"/>
          <w:color w:val="333333"/>
        </w:rPr>
        <w:t xml:space="preserve"> Ленинграде.</w:t>
      </w:r>
    </w:p>
    <w:p w:rsidR="001E377D" w:rsidRDefault="001E377D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743399"/>
          <w:bdr w:val="none" w:sz="0" w:space="0" w:color="auto" w:frame="1"/>
        </w:rPr>
        <w:lastRenderedPageBreak/>
        <w:drawing>
          <wp:inline distT="0" distB="0" distL="0" distR="0">
            <wp:extent cx="1905000" cy="2476500"/>
            <wp:effectExtent l="19050" t="0" r="0" b="0"/>
            <wp:docPr id="11" name="Рисунок 11" descr="http://static.ozone.ru/multimedia/books_covers/1002170536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.ozone.ru/multimedia/books_covers/1002170536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7D" w:rsidRDefault="009F44EB" w:rsidP="001E377D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      </w:t>
      </w:r>
      <w:r w:rsidR="001E377D">
        <w:rPr>
          <w:rFonts w:ascii="Georgia" w:hAnsi="Georgia"/>
          <w:color w:val="333333"/>
        </w:rPr>
        <w:t>Повесть “</w:t>
      </w:r>
      <w:hyperlink r:id="rId32" w:tgtFrame="_blank" w:history="1">
        <w:r w:rsidR="001E377D">
          <w:rPr>
            <w:rStyle w:val="a4"/>
            <w:rFonts w:ascii="Georgia" w:hAnsi="Georgia"/>
            <w:color w:val="743399"/>
            <w:bdr w:val="none" w:sz="0" w:space="0" w:color="auto" w:frame="1"/>
          </w:rPr>
          <w:t>Вот как это было</w:t>
        </w:r>
      </w:hyperlink>
      <w:r w:rsidR="001E377D">
        <w:rPr>
          <w:rFonts w:ascii="Georgia" w:hAnsi="Georgia"/>
          <w:color w:val="333333"/>
        </w:rPr>
        <w:t>” 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</w:r>
    </w:p>
    <w:p w:rsidR="00790231" w:rsidRDefault="00790231"/>
    <w:sectPr w:rsidR="0079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77D"/>
    <w:rsid w:val="001E377D"/>
    <w:rsid w:val="00790231"/>
    <w:rsid w:val="009F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37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377D"/>
  </w:style>
  <w:style w:type="character" w:styleId="a5">
    <w:name w:val="Emphasis"/>
    <w:basedOn w:val="a0"/>
    <w:uiPriority w:val="20"/>
    <w:qFormat/>
    <w:rsid w:val="001E37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E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7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7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ozon.ru/context/detail/id/5062387/?partner=89108910&amp;from=bar" TargetMode="External"/><Relationship Id="rId18" Type="http://schemas.openxmlformats.org/officeDocument/2006/relationships/hyperlink" Target="http://www.labirint.ru/books/300797/?p=6616" TargetMode="External"/><Relationship Id="rId26" Type="http://schemas.openxmlformats.org/officeDocument/2006/relationships/hyperlink" Target="http://www.labirint.ru/books/249478/?p=66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zon.ru/context/detail/id/8378562/?partner=89108910&amp;from=bar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ozon.ru/context/detail/id/7393351/?partner=89108910&amp;from=bar" TargetMode="External"/><Relationship Id="rId12" Type="http://schemas.openxmlformats.org/officeDocument/2006/relationships/hyperlink" Target="http://www.ozon.ru/context/detail/id/8378655/?partner=89108910&amp;from=bar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8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abirint.ru/books/300797/?p=6616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://www.labirint.ru/books/65642/?p=661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birint.ru/books/329832/?p=6616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ww.labirint.ru/books/249478/?p=6616" TargetMode="External"/><Relationship Id="rId32" Type="http://schemas.openxmlformats.org/officeDocument/2006/relationships/hyperlink" Target="http://www.ozon.ru/context/detail/id/4841130/?partner=89108910&amp;from=ba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ozon.ru/context/detail/id/5062387/?partner=89108910&amp;from=bar" TargetMode="External"/><Relationship Id="rId23" Type="http://schemas.openxmlformats.org/officeDocument/2006/relationships/hyperlink" Target="http://www.ozon.ru/context/detail/id/8378562/?partner=89108910&amp;from=bar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://www.ozon.ru/context/detail/id/8378655/?partner=89108910&amp;from=bar" TargetMode="External"/><Relationship Id="rId19" Type="http://schemas.openxmlformats.org/officeDocument/2006/relationships/hyperlink" Target="http://www.labirint.ru/books/152478/?p=6616" TargetMode="External"/><Relationship Id="rId31" Type="http://schemas.openxmlformats.org/officeDocument/2006/relationships/image" Target="media/image10.jpeg"/><Relationship Id="rId4" Type="http://schemas.openxmlformats.org/officeDocument/2006/relationships/hyperlink" Target="http://www.labirint.ru/books/329832/?p=6616" TargetMode="External"/><Relationship Id="rId9" Type="http://schemas.openxmlformats.org/officeDocument/2006/relationships/hyperlink" Target="http://www.ozon.ru/context/detail/id/7393351/?partner=89108910&amp;from=bar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jpeg"/><Relationship Id="rId27" Type="http://schemas.openxmlformats.org/officeDocument/2006/relationships/hyperlink" Target="http://www.labirint.ru/books/65642/?p=6616" TargetMode="External"/><Relationship Id="rId30" Type="http://schemas.openxmlformats.org/officeDocument/2006/relationships/hyperlink" Target="http://www.ozon.ru/context/detail/id/4841130/?partner=89108910&amp;from=b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2014-03-26T09:43:00Z</dcterms:created>
  <dcterms:modified xsi:type="dcterms:W3CDTF">2014-03-26T09:48:00Z</dcterms:modified>
</cp:coreProperties>
</file>